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97584" w14:textId="77777777" w:rsidR="0071372A" w:rsidRPr="008E7ABE" w:rsidRDefault="00AD6AD3" w:rsidP="00F83D4B">
      <w:pPr>
        <w:jc w:val="center"/>
        <w:outlineLvl w:val="0"/>
        <w:rPr>
          <w:rFonts w:ascii="Calibri" w:hAnsi="Calibri" w:cs="Arial"/>
          <w:color w:val="000000" w:themeColor="text1"/>
        </w:rPr>
      </w:pPr>
      <w:r w:rsidRPr="008E7ABE">
        <w:rPr>
          <w:rFonts w:ascii="Calibri" w:hAnsi="Calibri" w:cs="Arial"/>
          <w:color w:val="000000" w:themeColor="text1"/>
        </w:rPr>
        <w:t>Workshop 9</w:t>
      </w:r>
    </w:p>
    <w:p w14:paraId="4FA99172" w14:textId="28E29B0A" w:rsidR="000B6920" w:rsidRPr="008E7ABE" w:rsidRDefault="000B6920" w:rsidP="00F83D4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0000" w:themeColor="text1"/>
        </w:rPr>
      </w:pPr>
      <w:r w:rsidRPr="008E7ABE">
        <w:rPr>
          <w:rFonts w:ascii="Calibri" w:hAnsi="Calibri" w:cs="Arial"/>
          <w:b/>
          <w:color w:val="000000" w:themeColor="text1"/>
        </w:rPr>
        <w:t>Urbanistica e/è azione pubblica nei rapporti città-produzione</w:t>
      </w:r>
    </w:p>
    <w:p w14:paraId="4A5F4F51" w14:textId="7E3C1B55" w:rsidR="00AD6AD3" w:rsidRPr="008E7ABE" w:rsidRDefault="000B6920" w:rsidP="00F83D4B">
      <w:pPr>
        <w:jc w:val="center"/>
        <w:outlineLvl w:val="0"/>
        <w:rPr>
          <w:rFonts w:ascii="Calibri" w:hAnsi="Calibri" w:cs="Arial"/>
          <w:i/>
          <w:color w:val="000000" w:themeColor="text1"/>
        </w:rPr>
      </w:pPr>
      <w:proofErr w:type="spellStart"/>
      <w:r w:rsidRPr="008E7ABE">
        <w:rPr>
          <w:rFonts w:ascii="Calibri" w:hAnsi="Calibri" w:cs="Arial"/>
          <w:i/>
          <w:color w:val="000000" w:themeColor="text1"/>
        </w:rPr>
        <w:t>Coord</w:t>
      </w:r>
      <w:proofErr w:type="spellEnd"/>
      <w:r w:rsidRPr="008E7ABE">
        <w:rPr>
          <w:rFonts w:ascii="Calibri" w:hAnsi="Calibri" w:cs="Arial"/>
          <w:i/>
          <w:color w:val="000000" w:themeColor="text1"/>
        </w:rPr>
        <w:t>. Cristina Bianchetti, Elena Marchigiani</w:t>
      </w:r>
    </w:p>
    <w:p w14:paraId="19F1CB20" w14:textId="6C0A4F1B" w:rsidR="00972414" w:rsidRPr="008E7ABE" w:rsidRDefault="00972414" w:rsidP="00F83D4B">
      <w:pPr>
        <w:jc w:val="center"/>
        <w:outlineLvl w:val="0"/>
        <w:rPr>
          <w:rFonts w:ascii="Calibri" w:hAnsi="Calibri" w:cs="Arial"/>
          <w:i/>
          <w:color w:val="000000" w:themeColor="text1"/>
        </w:rPr>
      </w:pPr>
      <w:proofErr w:type="spellStart"/>
      <w:r w:rsidRPr="008E7ABE">
        <w:rPr>
          <w:rFonts w:ascii="Calibri" w:hAnsi="Calibri" w:cs="Arial"/>
          <w:i/>
          <w:color w:val="000000" w:themeColor="text1"/>
        </w:rPr>
        <w:t>Discussant</w:t>
      </w:r>
      <w:proofErr w:type="spellEnd"/>
      <w:r w:rsidRPr="008E7ABE">
        <w:rPr>
          <w:rFonts w:ascii="Calibri" w:hAnsi="Calibri" w:cs="Arial"/>
          <w:i/>
          <w:color w:val="000000" w:themeColor="text1"/>
        </w:rPr>
        <w:t xml:space="preserve">: Luciano </w:t>
      </w:r>
      <w:proofErr w:type="spellStart"/>
      <w:r w:rsidRPr="008E7ABE">
        <w:rPr>
          <w:rFonts w:ascii="Calibri" w:hAnsi="Calibri" w:cs="Arial"/>
          <w:i/>
          <w:color w:val="000000" w:themeColor="text1"/>
        </w:rPr>
        <w:t>Vettoretto</w:t>
      </w:r>
      <w:proofErr w:type="spellEnd"/>
    </w:p>
    <w:p w14:paraId="5981BCCB" w14:textId="77777777" w:rsidR="008E7ABE" w:rsidRPr="008E7ABE" w:rsidRDefault="008E7ABE" w:rsidP="00F83D4B">
      <w:pPr>
        <w:jc w:val="center"/>
        <w:outlineLvl w:val="0"/>
        <w:rPr>
          <w:rFonts w:ascii="Calibri" w:hAnsi="Calibri" w:cs="Arial"/>
          <w:i/>
          <w:color w:val="000000" w:themeColor="text1"/>
        </w:rPr>
      </w:pPr>
    </w:p>
    <w:p w14:paraId="61349AF3" w14:textId="70D66CDF" w:rsidR="008E7ABE" w:rsidRPr="008E7ABE" w:rsidRDefault="008E7ABE" w:rsidP="00F83D4B">
      <w:pPr>
        <w:jc w:val="center"/>
        <w:outlineLvl w:val="0"/>
        <w:rPr>
          <w:rFonts w:ascii="Calibri" w:hAnsi="Calibri" w:cs="Arial"/>
          <w:color w:val="000000" w:themeColor="text1"/>
        </w:rPr>
      </w:pPr>
      <w:r w:rsidRPr="008E7ABE">
        <w:rPr>
          <w:rFonts w:ascii="Calibri" w:hAnsi="Calibri" w:cs="Arial"/>
          <w:color w:val="000000" w:themeColor="text1"/>
        </w:rPr>
        <w:t>Sessioni 12 giugno e 13 giugno</w:t>
      </w:r>
    </w:p>
    <w:p w14:paraId="38CBA28C" w14:textId="77777777" w:rsidR="008E7ABE" w:rsidRPr="008E7ABE" w:rsidRDefault="008E7ABE" w:rsidP="00F83D4B">
      <w:pPr>
        <w:jc w:val="center"/>
        <w:outlineLvl w:val="0"/>
        <w:rPr>
          <w:rFonts w:ascii="Calibri" w:hAnsi="Calibri" w:cs="Arial"/>
          <w:color w:val="000000" w:themeColor="text1"/>
        </w:rPr>
      </w:pPr>
      <w:r w:rsidRPr="008E7ABE">
        <w:rPr>
          <w:rFonts w:ascii="Calibri" w:hAnsi="Calibri" w:cs="Arial"/>
          <w:color w:val="000000" w:themeColor="text1"/>
        </w:rPr>
        <w:t>Il workshop sarà organizzato come un tavolo di discussione,</w:t>
      </w:r>
    </w:p>
    <w:p w14:paraId="6D1BAD48" w14:textId="7727B07E" w:rsidR="008E7ABE" w:rsidRPr="008E7ABE" w:rsidRDefault="008E7ABE" w:rsidP="00F83D4B">
      <w:pPr>
        <w:jc w:val="center"/>
        <w:outlineLvl w:val="0"/>
        <w:rPr>
          <w:rFonts w:ascii="Calibri" w:hAnsi="Calibri" w:cs="Arial"/>
          <w:color w:val="000000" w:themeColor="text1"/>
        </w:rPr>
      </w:pPr>
      <w:r w:rsidRPr="008E7ABE">
        <w:rPr>
          <w:rFonts w:ascii="Calibri" w:hAnsi="Calibri" w:cs="Arial"/>
          <w:color w:val="000000" w:themeColor="text1"/>
        </w:rPr>
        <w:t xml:space="preserve">a partire dalle esperienze trattate nei </w:t>
      </w:r>
      <w:proofErr w:type="spellStart"/>
      <w:r w:rsidRPr="008E7ABE">
        <w:rPr>
          <w:rFonts w:ascii="Calibri" w:hAnsi="Calibri" w:cs="Arial"/>
          <w:color w:val="000000" w:themeColor="text1"/>
        </w:rPr>
        <w:t>paper</w:t>
      </w:r>
      <w:proofErr w:type="spellEnd"/>
    </w:p>
    <w:p w14:paraId="59D3902D" w14:textId="77777777" w:rsidR="008E7ABE" w:rsidRPr="008E7ABE" w:rsidRDefault="008E7ABE" w:rsidP="00F83D4B">
      <w:pPr>
        <w:jc w:val="center"/>
        <w:outlineLvl w:val="0"/>
        <w:rPr>
          <w:rFonts w:ascii="Calibri" w:hAnsi="Calibri" w:cs="Arial"/>
          <w:color w:val="000000" w:themeColor="text1"/>
        </w:rPr>
      </w:pPr>
    </w:p>
    <w:p w14:paraId="44B6F608" w14:textId="5207EC5A" w:rsidR="00F83D4B" w:rsidRPr="008E7ABE" w:rsidRDefault="00F83D4B" w:rsidP="00B26885">
      <w:pPr>
        <w:rPr>
          <w:rFonts w:ascii="Calibri" w:hAnsi="Calibri" w:cs="Arial"/>
        </w:rPr>
      </w:pPr>
    </w:p>
    <w:p w14:paraId="5F0ACE43" w14:textId="77777777" w:rsidR="004037B0" w:rsidRPr="008E7ABE" w:rsidRDefault="004037B0" w:rsidP="004037B0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Oltre la </w:t>
      </w:r>
      <w:r w:rsidRPr="008E7ABE">
        <w:rPr>
          <w:rFonts w:ascii="Calibri" w:hAnsi="Calibri" w:cs="Arial"/>
          <w:b/>
          <w:i/>
          <w:iCs/>
          <w:color w:val="000000" w:themeColor="text1"/>
          <w:sz w:val="20"/>
          <w:szCs w:val="20"/>
        </w:rPr>
        <w:t>produzione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. Il caso studio dell’Ambito 43 a Napoli</w:t>
      </w:r>
    </w:p>
    <w:p w14:paraId="3C97C1AC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AUTORI: Anna Attademo, Enrico Formato, Michelangelo Russo (UNINA)</w:t>
      </w:r>
    </w:p>
    <w:p w14:paraId="24EDBB74" w14:textId="77777777" w:rsidR="004037B0" w:rsidRPr="008E7ABE" w:rsidRDefault="004037B0" w:rsidP="004037B0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ambito 43, Napoli</w:t>
      </w:r>
    </w:p>
    <w:p w14:paraId="5A35DA76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</w:p>
    <w:p w14:paraId="3F2C2D0C" w14:textId="77777777" w:rsidR="008E7ABE" w:rsidRPr="008E7ABE" w:rsidRDefault="008E7ABE" w:rsidP="008E7ABE">
      <w:pPr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Nonsolorti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. A Trieste, le tante dimensioni di un progetto per i paesaggi della produzione agricola di prossimità</w:t>
      </w:r>
    </w:p>
    <w:p w14:paraId="1CC90366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AUTORI: Sara Basso, Elena Marchigiani (UNITS)</w:t>
      </w:r>
    </w:p>
    <w:p w14:paraId="669411F4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Trieste</w:t>
      </w:r>
    </w:p>
    <w:p w14:paraId="176CACC1" w14:textId="77777777" w:rsidR="008E7ABE" w:rsidRPr="008E7ABE" w:rsidRDefault="008E7ABE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</w:p>
    <w:p w14:paraId="33C1B964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La mappatura degli spazi aperti come strumento per la riqualificazione urbana e rigenerazione ambientale: strumenti analitici, teorici, progettuali</w:t>
      </w:r>
    </w:p>
    <w:p w14:paraId="29F2051A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AUTORE: Olimpia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Cermasi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(UNIBO)</w:t>
      </w:r>
    </w:p>
    <w:p w14:paraId="44BA6CC5" w14:textId="77777777" w:rsidR="004037B0" w:rsidRPr="008E7ABE" w:rsidRDefault="004037B0" w:rsidP="004037B0">
      <w:pPr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Detroit</w:t>
      </w:r>
    </w:p>
    <w:p w14:paraId="555807B0" w14:textId="77777777" w:rsidR="002D4C5F" w:rsidRPr="008E7ABE" w:rsidRDefault="002D4C5F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572F4DC3" w14:textId="77777777" w:rsidR="004037B0" w:rsidRPr="008E7ABE" w:rsidRDefault="004037B0" w:rsidP="004037B0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Modelli di produzione e conflitti urbani</w:t>
      </w:r>
    </w:p>
    <w:p w14:paraId="4CC71D5D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AUTORE: Michele Cerruti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But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(IUAV)</w:t>
      </w:r>
    </w:p>
    <w:p w14:paraId="0DBE455E" w14:textId="77777777" w:rsidR="004037B0" w:rsidRPr="008E7ABE" w:rsidRDefault="004037B0" w:rsidP="004037B0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Macrolotto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Zero a Prato</w:t>
      </w:r>
    </w:p>
    <w:p w14:paraId="6B6A40E4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</w:p>
    <w:p w14:paraId="66485274" w14:textId="77777777" w:rsidR="008E7ABE" w:rsidRPr="008E7ABE" w:rsidRDefault="008E7ABE" w:rsidP="008E7ABE">
      <w:pPr>
        <w:pStyle w:val="Default"/>
        <w:rPr>
          <w:rFonts w:ascii="Calibri" w:hAnsi="Calibri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La produzione della ricchezza territoriale durevole nella bioregione urbana: due sistemi a confronto</w:t>
      </w:r>
    </w:p>
    <w:p w14:paraId="7F900E11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AUTORI: Anna Maria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Colavitti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, Francesco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Pes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(UNICA)</w:t>
      </w:r>
    </w:p>
    <w:p w14:paraId="5478B1E3" w14:textId="77777777" w:rsidR="008E7ABE" w:rsidRPr="008E7ABE" w:rsidRDefault="008E7ABE" w:rsidP="008E7ABE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città metropolitana di Cagliari, area metropolitana di Bordeaux </w:t>
      </w:r>
    </w:p>
    <w:p w14:paraId="13C799F6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523D0AE1" w14:textId="77777777" w:rsidR="008E7ABE" w:rsidRPr="008E7ABE" w:rsidRDefault="008E7ABE" w:rsidP="008E7ABE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Agro-ecologie per città resilienti</w:t>
      </w:r>
    </w:p>
    <w:p w14:paraId="0AD73A2D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AUTORE: Valentina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Crupi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(UNITS)</w:t>
      </w:r>
    </w:p>
    <w:p w14:paraId="7DDF7B0E" w14:textId="77777777" w:rsidR="008E7ABE" w:rsidRPr="008E7ABE" w:rsidRDefault="008E7ABE" w:rsidP="008E7ABE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casi internazionali </w:t>
      </w:r>
    </w:p>
    <w:p w14:paraId="5284F879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4F25E818" w14:textId="77777777" w:rsidR="008E7ABE" w:rsidRPr="008E7ABE" w:rsidRDefault="008E7ABE" w:rsidP="008E7ABE">
      <w:pPr>
        <w:rPr>
          <w:rFonts w:ascii="Calibri" w:hAnsi="Calibri" w:cs="Arial"/>
          <w:i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Per una nuova co-evoluzione fra città e territorio nello sviluppo locale. La costruzione di sistemi agro-alimentari locali</w:t>
      </w:r>
    </w:p>
    <w:p w14:paraId="7C45C379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AUTORI: David Fanfani, Giovanni Belletti (UNIFI)</w:t>
      </w:r>
    </w:p>
    <w:p w14:paraId="1B68E23C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regione Toscana</w:t>
      </w:r>
    </w:p>
    <w:p w14:paraId="68C4560C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3EACFF62" w14:textId="77777777" w:rsidR="004037B0" w:rsidRPr="008E7ABE" w:rsidRDefault="004037B0" w:rsidP="004037B0">
      <w:pPr>
        <w:pStyle w:val="Default"/>
        <w:outlineLvl w:val="0"/>
        <w:rPr>
          <w:rFonts w:ascii="Calibri" w:hAnsi="Calibri" w:cs="Georgia"/>
          <w:i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Re-industrializzazione e no-profit: Pittsburgh e il caso della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Regional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Industrial Development Corporation</w:t>
      </w:r>
    </w:p>
    <w:p w14:paraId="0DCE1C2F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AUTORI: Roberta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Ingaramo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, Caterina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Montipò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(POLITO)</w:t>
      </w:r>
    </w:p>
    <w:p w14:paraId="371BF8CA" w14:textId="77777777" w:rsidR="004037B0" w:rsidRPr="008E7ABE" w:rsidRDefault="004037B0" w:rsidP="004037B0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Area metropolitana di Pittsburgh (PA)</w:t>
      </w:r>
    </w:p>
    <w:p w14:paraId="13264836" w14:textId="77777777" w:rsidR="004037B0" w:rsidRPr="008E7ABE" w:rsidRDefault="004037B0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6FCABF96" w14:textId="77777777" w:rsidR="008E7ABE" w:rsidRPr="008E7ABE" w:rsidRDefault="008E7ABE" w:rsidP="008E7ABE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Lacq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-Aquitania. La via della reindustrializzazione</w:t>
      </w:r>
    </w:p>
    <w:p w14:paraId="5024DAC6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AUTORI: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Eloy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Llevat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Soy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, Luis Martin Sanchez (POLITO, IUAV)</w:t>
      </w:r>
    </w:p>
    <w:p w14:paraId="30E9AC61" w14:textId="77777777" w:rsidR="008E7ABE" w:rsidRPr="008E7ABE" w:rsidRDefault="008E7ABE" w:rsidP="008E7ABE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bacino industriale di</w:t>
      </w: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Lacq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(Pirenei)</w:t>
      </w:r>
    </w:p>
    <w:p w14:paraId="544B8218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5F6A7592" w14:textId="77777777" w:rsidR="008E7ABE" w:rsidRPr="008E7ABE" w:rsidRDefault="008E7ABE" w:rsidP="008E7ABE">
      <w:pPr>
        <w:jc w:val="both"/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Insediamenti-Quartieri Produttivi Eco-sostenibili</w:t>
      </w:r>
    </w:p>
    <w:p w14:paraId="122D477F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AUTORI: Salvatore Losco, Luigi Macchia (UNI CAMPANIA)</w:t>
      </w:r>
    </w:p>
    <w:p w14:paraId="6E1C8FD3" w14:textId="77777777" w:rsidR="008E7ABE" w:rsidRPr="008E7ABE" w:rsidRDefault="008E7ABE" w:rsidP="008E7ABE">
      <w:pPr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casi internazionali di eco-Industrial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Parks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</w:t>
      </w:r>
    </w:p>
    <w:p w14:paraId="00A1EF6A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38DE089B" w14:textId="77777777" w:rsidR="008E7ABE" w:rsidRPr="008E7ABE" w:rsidRDefault="008E7ABE" w:rsidP="008E7ABE">
      <w:pPr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Nuove espansioni industriali. Occupazione, consumo di suolo e riqualificazione nei territori dell’Emilia centrale  </w:t>
      </w:r>
    </w:p>
    <w:p w14:paraId="38FCF328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AUTORE: Cristiana Mattioli (POLIMI)</w:t>
      </w:r>
    </w:p>
    <w:p w14:paraId="5B091EFF" w14:textId="77777777" w:rsidR="008E7ABE" w:rsidRPr="008E7ABE" w:rsidRDefault="008E7ABE" w:rsidP="008E7ABE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lastRenderedPageBreak/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Emilia centrale (Reggio Emilia, Bologna, Modena)</w:t>
      </w:r>
    </w:p>
    <w:p w14:paraId="7BB3B970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50B6779F" w14:textId="77777777" w:rsidR="008E7ABE" w:rsidRPr="008E7ABE" w:rsidRDefault="008E7ABE" w:rsidP="008E7ABE">
      <w:pPr>
        <w:pStyle w:val="Default"/>
        <w:outlineLvl w:val="0"/>
        <w:rPr>
          <w:rFonts w:ascii="Calibri" w:hAnsi="Calibri" w:cs="Candara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WORK &amp; STAY. Strategie per lo spazio pubblico nella zona industriale di Valbiano di Sarsina</w:t>
      </w:r>
    </w:p>
    <w:p w14:paraId="0317E35C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AUTORI: Valentina Orioli, Enrico Brighi, Nicolò Maltoni (UNIBO)</w:t>
      </w:r>
    </w:p>
    <w:p w14:paraId="4679F6AB" w14:textId="77777777" w:rsidR="008E7ABE" w:rsidRPr="008E7ABE" w:rsidRDefault="008E7ABE" w:rsidP="008E7ABE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distretto industriale di Valbiano, Sarsina (FC)</w:t>
      </w:r>
    </w:p>
    <w:p w14:paraId="7D696E39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53ED860E" w14:textId="77777777" w:rsidR="004037B0" w:rsidRPr="008E7ABE" w:rsidRDefault="004037B0" w:rsidP="004037B0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Sulle relazioni tra produzione e città: il caso di Barcellona</w:t>
      </w:r>
    </w:p>
    <w:p w14:paraId="5A3C9B61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AUTORE: Emanuele Protti (POLITO)</w:t>
      </w:r>
    </w:p>
    <w:p w14:paraId="6221BF56" w14:textId="77777777" w:rsidR="004037B0" w:rsidRPr="008E7ABE" w:rsidRDefault="004037B0" w:rsidP="004037B0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distretto 22@, area portuale zona franca, Barcellona</w:t>
      </w:r>
    </w:p>
    <w:p w14:paraId="63C33C4F" w14:textId="77777777" w:rsidR="004037B0" w:rsidRPr="008E7ABE" w:rsidRDefault="004037B0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24C97BB5" w14:textId="77777777" w:rsidR="008E7ABE" w:rsidRPr="008E7ABE" w:rsidRDefault="008E7ABE" w:rsidP="008E7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Life and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economies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in neo-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Anthropocene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: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fruitful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relationships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between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research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,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profession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and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local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cooperation</w:t>
      </w:r>
      <w:proofErr w:type="spellEnd"/>
    </w:p>
    <w:p w14:paraId="609BA66B" w14:textId="77777777" w:rsidR="008E7ABE" w:rsidRPr="008E7ABE" w:rsidRDefault="008E7ABE" w:rsidP="008E7ABE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AUTORE: Daniele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Ronsisvalle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(UNIPA)</w:t>
      </w:r>
    </w:p>
    <w:p w14:paraId="4E4C44A4" w14:textId="77777777" w:rsidR="008E7ABE" w:rsidRPr="008E7ABE" w:rsidRDefault="008E7ABE" w:rsidP="008E7ABE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contesto urbano-metropolitano di Palermo</w:t>
      </w:r>
    </w:p>
    <w:p w14:paraId="647CDA24" w14:textId="77777777" w:rsidR="008E7ABE" w:rsidRPr="008E7ABE" w:rsidRDefault="008E7ABE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12894567" w14:textId="77777777" w:rsidR="004037B0" w:rsidRPr="008E7ABE" w:rsidRDefault="004037B0" w:rsidP="004037B0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L’industrializzazione e la costruzione della città-territorio alpina</w:t>
      </w:r>
    </w:p>
    <w:p w14:paraId="37382DAD" w14:textId="77777777" w:rsidR="004037B0" w:rsidRPr="008E7ABE" w:rsidRDefault="004037B0" w:rsidP="004037B0">
      <w:pPr>
        <w:rPr>
          <w:rFonts w:ascii="Calibri" w:hAnsi="Calibri" w:cs="Arial"/>
          <w:iCs/>
          <w:sz w:val="20"/>
          <w:szCs w:val="20"/>
        </w:rPr>
      </w:pPr>
      <w:r w:rsidRPr="008E7ABE">
        <w:rPr>
          <w:rFonts w:ascii="Calibri" w:hAnsi="Calibri" w:cs="Arial"/>
          <w:iCs/>
          <w:sz w:val="20"/>
          <w:szCs w:val="20"/>
        </w:rPr>
        <w:t>AUTORE: Roberto Sega (POLI LAUSANNE)</w:t>
      </w:r>
    </w:p>
    <w:p w14:paraId="013D149A" w14:textId="77777777" w:rsidR="004037B0" w:rsidRPr="008E7ABE" w:rsidRDefault="004037B0" w:rsidP="004037B0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Città territorio alpina (Val d’Ossola e valle alpina del Rodano)</w:t>
      </w:r>
    </w:p>
    <w:p w14:paraId="3ADEDB21" w14:textId="77777777" w:rsidR="004037B0" w:rsidRPr="008E7ABE" w:rsidRDefault="004037B0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115479F2" w14:textId="77777777" w:rsidR="004037B0" w:rsidRPr="008E7ABE" w:rsidRDefault="004037B0" w:rsidP="004037B0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Luoghi della produzione come risorsa progettuale. Condizioni, strategie, visioni</w:t>
      </w:r>
    </w:p>
    <w:p w14:paraId="70D6FD3F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AUTORE: Giulia Setti (POLIMI)</w:t>
      </w:r>
    </w:p>
    <w:p w14:paraId="02BE4CE8" w14:textId="77777777" w:rsidR="004037B0" w:rsidRPr="008E7ABE" w:rsidRDefault="004037B0" w:rsidP="004037B0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Aubervilliers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(Parigi)</w:t>
      </w:r>
    </w:p>
    <w:p w14:paraId="0D5502AE" w14:textId="77777777" w:rsidR="004037B0" w:rsidRPr="008E7ABE" w:rsidRDefault="004037B0" w:rsidP="002D4C5F">
      <w:pPr>
        <w:jc w:val="center"/>
        <w:rPr>
          <w:rFonts w:ascii="Calibri" w:hAnsi="Calibri" w:cs="Arial"/>
          <w:b/>
          <w:iCs/>
          <w:color w:val="C00000"/>
          <w:sz w:val="20"/>
          <w:szCs w:val="20"/>
        </w:rPr>
      </w:pPr>
    </w:p>
    <w:p w14:paraId="2D2BC8B6" w14:textId="00622660" w:rsidR="002D4C5F" w:rsidRPr="008E7ABE" w:rsidRDefault="002D4C5F" w:rsidP="002D4C5F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="00B1720C"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Torna veramente la produzione in città? Dalle idee, alle percezioni, ai dati</w:t>
      </w: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</w:t>
      </w:r>
    </w:p>
    <w:p w14:paraId="03BFC124" w14:textId="3ECBE786" w:rsidR="002D4C5F" w:rsidRPr="008E7ABE" w:rsidRDefault="002D4C5F" w:rsidP="002D4C5F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AUTORE: </w:t>
      </w:r>
      <w:r w:rsidR="004755ED"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Vittorio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Torbianelli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(UNITS)</w:t>
      </w:r>
    </w:p>
    <w:p w14:paraId="6E613F71" w14:textId="77777777" w:rsidR="002D4C5F" w:rsidRPr="008E7ABE" w:rsidRDefault="002D4C5F" w:rsidP="002D4C5F">
      <w:pPr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Contesto nazionale</w:t>
      </w:r>
    </w:p>
    <w:p w14:paraId="43061ACB" w14:textId="77777777" w:rsidR="003A1F0E" w:rsidRPr="008E7ABE" w:rsidRDefault="003A1F0E" w:rsidP="002D4C5F">
      <w:pPr>
        <w:rPr>
          <w:rFonts w:ascii="Calibri" w:hAnsi="Calibri" w:cs="Arial"/>
          <w:iCs/>
          <w:color w:val="000000" w:themeColor="text1"/>
          <w:sz w:val="20"/>
          <w:szCs w:val="20"/>
        </w:rPr>
      </w:pPr>
    </w:p>
    <w:p w14:paraId="63EFEB12" w14:textId="77777777" w:rsidR="004037B0" w:rsidRPr="008E7ABE" w:rsidRDefault="004037B0" w:rsidP="004037B0">
      <w:pPr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  <w:lang w:val="en-US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  <w:lang w:val="en-US"/>
        </w:rPr>
        <w:t xml:space="preserve">“BACK TO THE FUTURE”.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Tornare ad osservare gli spazi della città-fabbrica per tracciare nuove geografie nel rapporto città e produzione</w:t>
      </w:r>
    </w:p>
    <w:p w14:paraId="0619EBC2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AUTORI: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Ianira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Vassallo,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Agim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Kercuku</w:t>
      </w:r>
      <w:proofErr w:type="spellEnd"/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 (POLITO, IUAV)</w:t>
      </w:r>
    </w:p>
    <w:p w14:paraId="2B761944" w14:textId="77777777" w:rsidR="004037B0" w:rsidRPr="008E7ABE" w:rsidRDefault="004037B0" w:rsidP="004037B0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Scalo </w:t>
      </w:r>
      <w:proofErr w:type="spellStart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Vanchiglia</w:t>
      </w:r>
      <w:proofErr w:type="spellEnd"/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 xml:space="preserve"> (Torino)</w:t>
      </w:r>
    </w:p>
    <w:p w14:paraId="35B7B6E3" w14:textId="77777777" w:rsidR="004037B0" w:rsidRPr="008E7ABE" w:rsidRDefault="004037B0" w:rsidP="002D4C5F">
      <w:pPr>
        <w:rPr>
          <w:rFonts w:ascii="Calibri" w:hAnsi="Calibri" w:cs="Arial"/>
          <w:iCs/>
          <w:color w:val="000000" w:themeColor="text1"/>
          <w:sz w:val="20"/>
          <w:szCs w:val="20"/>
        </w:rPr>
      </w:pPr>
    </w:p>
    <w:p w14:paraId="0E31A557" w14:textId="77777777" w:rsidR="004037B0" w:rsidRPr="008E7ABE" w:rsidRDefault="004037B0" w:rsidP="004037B0">
      <w:pPr>
        <w:outlineLvl w:val="0"/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PAPER: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Ripensare gli spazi industriali secondo una prospettiva spaziale: il caso Torino</w:t>
      </w:r>
    </w:p>
    <w:p w14:paraId="21A0C3F6" w14:textId="77777777" w:rsidR="004037B0" w:rsidRPr="008E7ABE" w:rsidRDefault="004037B0" w:rsidP="004037B0">
      <w:pPr>
        <w:rPr>
          <w:rFonts w:ascii="Calibri" w:hAnsi="Calibri" w:cs="Arial"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>AUTORE: Diego Danilo Vitello (POLITO)</w:t>
      </w:r>
    </w:p>
    <w:p w14:paraId="2F8A878A" w14:textId="77777777" w:rsidR="004037B0" w:rsidRPr="008E7ABE" w:rsidRDefault="004037B0" w:rsidP="004037B0">
      <w:pPr>
        <w:outlineLvl w:val="0"/>
        <w:rPr>
          <w:rFonts w:ascii="Calibri" w:hAnsi="Calibri" w:cs="Arial"/>
          <w:b/>
          <w:iCs/>
          <w:color w:val="000000" w:themeColor="text1"/>
          <w:sz w:val="20"/>
          <w:szCs w:val="20"/>
        </w:rPr>
      </w:pPr>
      <w:r w:rsidRPr="008E7ABE">
        <w:rPr>
          <w:rFonts w:ascii="Calibri" w:hAnsi="Calibri" w:cs="Arial"/>
          <w:iCs/>
          <w:color w:val="000000" w:themeColor="text1"/>
          <w:sz w:val="20"/>
          <w:szCs w:val="20"/>
        </w:rPr>
        <w:t xml:space="preserve">CASO: </w:t>
      </w:r>
      <w:r w:rsidRPr="008E7ABE">
        <w:rPr>
          <w:rFonts w:ascii="Calibri" w:hAnsi="Calibri" w:cs="Arial"/>
          <w:b/>
          <w:iCs/>
          <w:color w:val="000000" w:themeColor="text1"/>
          <w:sz w:val="20"/>
          <w:szCs w:val="20"/>
        </w:rPr>
        <w:t>regione urbana di Torino</w:t>
      </w:r>
    </w:p>
    <w:p w14:paraId="281EFCF4" w14:textId="7DDB3038" w:rsidR="00333B88" w:rsidRPr="008E7ABE" w:rsidRDefault="00333B88" w:rsidP="00333B88">
      <w:pPr>
        <w:pStyle w:val="p1"/>
        <w:jc w:val="both"/>
        <w:rPr>
          <w:rFonts w:ascii="Calibri" w:hAnsi="Calibri" w:cstheme="minorHAnsi"/>
          <w:color w:val="2E74B5" w:themeColor="accent1" w:themeShade="BF"/>
          <w:sz w:val="20"/>
          <w:szCs w:val="20"/>
        </w:rPr>
      </w:pPr>
      <w:bookmarkStart w:id="0" w:name="_GoBack"/>
      <w:bookmarkEnd w:id="0"/>
    </w:p>
    <w:p w14:paraId="35098D2B" w14:textId="63DD2621" w:rsidR="00246F98" w:rsidRPr="008E7ABE" w:rsidRDefault="00246F98" w:rsidP="009D145A">
      <w:pPr>
        <w:rPr>
          <w:rFonts w:ascii="Calibri" w:hAnsi="Calibri" w:cs="Arial"/>
          <w:i/>
          <w:iCs/>
          <w:color w:val="000000" w:themeColor="text1"/>
        </w:rPr>
      </w:pPr>
    </w:p>
    <w:sectPr w:rsidR="00246F98" w:rsidRPr="008E7ABE" w:rsidSect="00C656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481"/>
    <w:multiLevelType w:val="multilevel"/>
    <w:tmpl w:val="99DC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4430AA6"/>
    <w:multiLevelType w:val="hybridMultilevel"/>
    <w:tmpl w:val="78FE1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374"/>
    <w:multiLevelType w:val="hybridMultilevel"/>
    <w:tmpl w:val="3BE6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AD9"/>
    <w:multiLevelType w:val="multilevel"/>
    <w:tmpl w:val="7EDA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297905"/>
    <w:multiLevelType w:val="hybridMultilevel"/>
    <w:tmpl w:val="03B23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6BD7"/>
    <w:multiLevelType w:val="multilevel"/>
    <w:tmpl w:val="F0E65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072670"/>
    <w:multiLevelType w:val="hybridMultilevel"/>
    <w:tmpl w:val="18D4C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B1706"/>
    <w:multiLevelType w:val="hybridMultilevel"/>
    <w:tmpl w:val="C1CE8F6C"/>
    <w:lvl w:ilvl="0" w:tplc="B5BEECE8">
      <w:start w:val="1"/>
      <w:numFmt w:val="lowerRoman"/>
      <w:lvlText w:val="(%1)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2202B"/>
    <w:multiLevelType w:val="hybridMultilevel"/>
    <w:tmpl w:val="77ACA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101"/>
    <w:multiLevelType w:val="hybridMultilevel"/>
    <w:tmpl w:val="5D701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C14"/>
    <w:multiLevelType w:val="hybridMultilevel"/>
    <w:tmpl w:val="71CE4496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64A3AF6"/>
    <w:multiLevelType w:val="hybridMultilevel"/>
    <w:tmpl w:val="98D6C2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4F2B"/>
    <w:multiLevelType w:val="hybridMultilevel"/>
    <w:tmpl w:val="BAA4B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E6C36"/>
    <w:multiLevelType w:val="hybridMultilevel"/>
    <w:tmpl w:val="25B4E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819B0"/>
    <w:multiLevelType w:val="hybridMultilevel"/>
    <w:tmpl w:val="6C488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C5CB4"/>
    <w:multiLevelType w:val="multilevel"/>
    <w:tmpl w:val="2612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3F56B4"/>
    <w:multiLevelType w:val="hybridMultilevel"/>
    <w:tmpl w:val="00EA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D6CEC"/>
    <w:multiLevelType w:val="hybridMultilevel"/>
    <w:tmpl w:val="CC3A4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271A8"/>
    <w:multiLevelType w:val="hybridMultilevel"/>
    <w:tmpl w:val="025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F212B"/>
    <w:multiLevelType w:val="hybridMultilevel"/>
    <w:tmpl w:val="5B8C7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96F85"/>
    <w:multiLevelType w:val="hybridMultilevel"/>
    <w:tmpl w:val="1728D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E427E"/>
    <w:multiLevelType w:val="multilevel"/>
    <w:tmpl w:val="19308DF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9"/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0"/>
  </w:num>
  <w:num w:numId="10">
    <w:abstractNumId w:val="21"/>
  </w:num>
  <w:num w:numId="11">
    <w:abstractNumId w:val="5"/>
  </w:num>
  <w:num w:numId="12">
    <w:abstractNumId w:val="20"/>
  </w:num>
  <w:num w:numId="13">
    <w:abstractNumId w:val="7"/>
  </w:num>
  <w:num w:numId="14">
    <w:abstractNumId w:val="18"/>
  </w:num>
  <w:num w:numId="15">
    <w:abstractNumId w:val="8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D3"/>
    <w:rsid w:val="00012E29"/>
    <w:rsid w:val="00012F1E"/>
    <w:rsid w:val="00024BEB"/>
    <w:rsid w:val="000271F1"/>
    <w:rsid w:val="00034723"/>
    <w:rsid w:val="000524E5"/>
    <w:rsid w:val="00057CB0"/>
    <w:rsid w:val="0008327F"/>
    <w:rsid w:val="00090B37"/>
    <w:rsid w:val="000A4D9B"/>
    <w:rsid w:val="000B2E56"/>
    <w:rsid w:val="000B6170"/>
    <w:rsid w:val="000B6920"/>
    <w:rsid w:val="000C1354"/>
    <w:rsid w:val="000C30E7"/>
    <w:rsid w:val="000C4665"/>
    <w:rsid w:val="000D02C4"/>
    <w:rsid w:val="000D3B81"/>
    <w:rsid w:val="000F429C"/>
    <w:rsid w:val="000F68DF"/>
    <w:rsid w:val="001016D4"/>
    <w:rsid w:val="00104BCF"/>
    <w:rsid w:val="00105E5E"/>
    <w:rsid w:val="00112246"/>
    <w:rsid w:val="001407F0"/>
    <w:rsid w:val="00145415"/>
    <w:rsid w:val="0014715E"/>
    <w:rsid w:val="00162AB4"/>
    <w:rsid w:val="0019614B"/>
    <w:rsid w:val="001C6895"/>
    <w:rsid w:val="001D3EF4"/>
    <w:rsid w:val="001F1DF8"/>
    <w:rsid w:val="001F2330"/>
    <w:rsid w:val="002068E4"/>
    <w:rsid w:val="00213FCD"/>
    <w:rsid w:val="002219AB"/>
    <w:rsid w:val="00246F98"/>
    <w:rsid w:val="00254550"/>
    <w:rsid w:val="00275849"/>
    <w:rsid w:val="002D4C5F"/>
    <w:rsid w:val="002E010E"/>
    <w:rsid w:val="002F5278"/>
    <w:rsid w:val="00303636"/>
    <w:rsid w:val="00333B88"/>
    <w:rsid w:val="00336066"/>
    <w:rsid w:val="003370EB"/>
    <w:rsid w:val="00337409"/>
    <w:rsid w:val="00344AF8"/>
    <w:rsid w:val="003565A9"/>
    <w:rsid w:val="003A1F0E"/>
    <w:rsid w:val="003B36C8"/>
    <w:rsid w:val="003B680E"/>
    <w:rsid w:val="003C0A65"/>
    <w:rsid w:val="003C2D1E"/>
    <w:rsid w:val="003C6856"/>
    <w:rsid w:val="003D5D76"/>
    <w:rsid w:val="00402299"/>
    <w:rsid w:val="004037B0"/>
    <w:rsid w:val="00414D55"/>
    <w:rsid w:val="00443F9F"/>
    <w:rsid w:val="00447216"/>
    <w:rsid w:val="004725DB"/>
    <w:rsid w:val="004755ED"/>
    <w:rsid w:val="0047663D"/>
    <w:rsid w:val="00484BEB"/>
    <w:rsid w:val="00491AEB"/>
    <w:rsid w:val="004C2AD8"/>
    <w:rsid w:val="004F7802"/>
    <w:rsid w:val="00503FAE"/>
    <w:rsid w:val="005470BB"/>
    <w:rsid w:val="00553CB6"/>
    <w:rsid w:val="00562307"/>
    <w:rsid w:val="00580FF7"/>
    <w:rsid w:val="0059508A"/>
    <w:rsid w:val="005C1CB5"/>
    <w:rsid w:val="005C3B42"/>
    <w:rsid w:val="005D448D"/>
    <w:rsid w:val="005D6F72"/>
    <w:rsid w:val="00606948"/>
    <w:rsid w:val="006273F2"/>
    <w:rsid w:val="00657072"/>
    <w:rsid w:val="0066201F"/>
    <w:rsid w:val="00690282"/>
    <w:rsid w:val="006A4C63"/>
    <w:rsid w:val="006A7ECA"/>
    <w:rsid w:val="006B108B"/>
    <w:rsid w:val="006B759B"/>
    <w:rsid w:val="006D5B91"/>
    <w:rsid w:val="006E0664"/>
    <w:rsid w:val="006E3A94"/>
    <w:rsid w:val="006F59DF"/>
    <w:rsid w:val="007000D6"/>
    <w:rsid w:val="0071372A"/>
    <w:rsid w:val="00716EFE"/>
    <w:rsid w:val="007231F6"/>
    <w:rsid w:val="00725B3E"/>
    <w:rsid w:val="00735711"/>
    <w:rsid w:val="00741721"/>
    <w:rsid w:val="0074340F"/>
    <w:rsid w:val="0074441E"/>
    <w:rsid w:val="007537DB"/>
    <w:rsid w:val="0076466A"/>
    <w:rsid w:val="00770801"/>
    <w:rsid w:val="007B0C6C"/>
    <w:rsid w:val="007B349B"/>
    <w:rsid w:val="007B6516"/>
    <w:rsid w:val="007C1C69"/>
    <w:rsid w:val="007C77D9"/>
    <w:rsid w:val="007D27AA"/>
    <w:rsid w:val="007E3A16"/>
    <w:rsid w:val="007F4AE0"/>
    <w:rsid w:val="00804F71"/>
    <w:rsid w:val="00807CB8"/>
    <w:rsid w:val="00810797"/>
    <w:rsid w:val="008119EC"/>
    <w:rsid w:val="00814B4B"/>
    <w:rsid w:val="008250F8"/>
    <w:rsid w:val="00833A9D"/>
    <w:rsid w:val="008366DF"/>
    <w:rsid w:val="0084015A"/>
    <w:rsid w:val="00844208"/>
    <w:rsid w:val="00886231"/>
    <w:rsid w:val="008864B2"/>
    <w:rsid w:val="008A26F7"/>
    <w:rsid w:val="008A2B10"/>
    <w:rsid w:val="008A4623"/>
    <w:rsid w:val="008A548F"/>
    <w:rsid w:val="008B03B7"/>
    <w:rsid w:val="008C1DBA"/>
    <w:rsid w:val="008D377D"/>
    <w:rsid w:val="008D6A54"/>
    <w:rsid w:val="008E7ABE"/>
    <w:rsid w:val="008F6B37"/>
    <w:rsid w:val="009040F1"/>
    <w:rsid w:val="00907466"/>
    <w:rsid w:val="00907B0E"/>
    <w:rsid w:val="00907F3E"/>
    <w:rsid w:val="00911C93"/>
    <w:rsid w:val="0091592D"/>
    <w:rsid w:val="00917D02"/>
    <w:rsid w:val="00934047"/>
    <w:rsid w:val="00935E68"/>
    <w:rsid w:val="00965EE0"/>
    <w:rsid w:val="00972394"/>
    <w:rsid w:val="00972414"/>
    <w:rsid w:val="0099070D"/>
    <w:rsid w:val="009C7B86"/>
    <w:rsid w:val="009D145A"/>
    <w:rsid w:val="009D3411"/>
    <w:rsid w:val="009D4B1A"/>
    <w:rsid w:val="009E08AE"/>
    <w:rsid w:val="009F641C"/>
    <w:rsid w:val="00A144C6"/>
    <w:rsid w:val="00A161E6"/>
    <w:rsid w:val="00A273C8"/>
    <w:rsid w:val="00A52BC0"/>
    <w:rsid w:val="00A619EF"/>
    <w:rsid w:val="00A65605"/>
    <w:rsid w:val="00A707F7"/>
    <w:rsid w:val="00A85EE2"/>
    <w:rsid w:val="00AA4F02"/>
    <w:rsid w:val="00AA5254"/>
    <w:rsid w:val="00AB1FB8"/>
    <w:rsid w:val="00AB2860"/>
    <w:rsid w:val="00AB6639"/>
    <w:rsid w:val="00AC2021"/>
    <w:rsid w:val="00AC315D"/>
    <w:rsid w:val="00AD1F6D"/>
    <w:rsid w:val="00AD6AD3"/>
    <w:rsid w:val="00AE3725"/>
    <w:rsid w:val="00AE6867"/>
    <w:rsid w:val="00AE7F65"/>
    <w:rsid w:val="00AF5445"/>
    <w:rsid w:val="00B1720C"/>
    <w:rsid w:val="00B26885"/>
    <w:rsid w:val="00B33865"/>
    <w:rsid w:val="00B45AE5"/>
    <w:rsid w:val="00B472EC"/>
    <w:rsid w:val="00B6252A"/>
    <w:rsid w:val="00B76AF6"/>
    <w:rsid w:val="00B8379F"/>
    <w:rsid w:val="00B96524"/>
    <w:rsid w:val="00B9681B"/>
    <w:rsid w:val="00BB58A8"/>
    <w:rsid w:val="00BB6D05"/>
    <w:rsid w:val="00BC0D1F"/>
    <w:rsid w:val="00BD2A6E"/>
    <w:rsid w:val="00BD5F6E"/>
    <w:rsid w:val="00BF0E12"/>
    <w:rsid w:val="00BF2D9C"/>
    <w:rsid w:val="00C050AD"/>
    <w:rsid w:val="00C11BA8"/>
    <w:rsid w:val="00C11E3E"/>
    <w:rsid w:val="00C26660"/>
    <w:rsid w:val="00C355EE"/>
    <w:rsid w:val="00C54370"/>
    <w:rsid w:val="00C54AAD"/>
    <w:rsid w:val="00C619B0"/>
    <w:rsid w:val="00C656A4"/>
    <w:rsid w:val="00C664CE"/>
    <w:rsid w:val="00C82CD8"/>
    <w:rsid w:val="00C84D09"/>
    <w:rsid w:val="00C93C01"/>
    <w:rsid w:val="00C9606F"/>
    <w:rsid w:val="00CA0EDA"/>
    <w:rsid w:val="00CA78F2"/>
    <w:rsid w:val="00CB25C5"/>
    <w:rsid w:val="00CB53C2"/>
    <w:rsid w:val="00CC5F84"/>
    <w:rsid w:val="00CC7D06"/>
    <w:rsid w:val="00CD259B"/>
    <w:rsid w:val="00CD2B84"/>
    <w:rsid w:val="00CD59E9"/>
    <w:rsid w:val="00CD5E69"/>
    <w:rsid w:val="00CD78D1"/>
    <w:rsid w:val="00CE1215"/>
    <w:rsid w:val="00CF69FE"/>
    <w:rsid w:val="00D11241"/>
    <w:rsid w:val="00D1373C"/>
    <w:rsid w:val="00D23DAE"/>
    <w:rsid w:val="00D26AD5"/>
    <w:rsid w:val="00D421DF"/>
    <w:rsid w:val="00D47562"/>
    <w:rsid w:val="00D50456"/>
    <w:rsid w:val="00D77842"/>
    <w:rsid w:val="00DE36CD"/>
    <w:rsid w:val="00E006EE"/>
    <w:rsid w:val="00E02FDA"/>
    <w:rsid w:val="00E071D2"/>
    <w:rsid w:val="00E159F5"/>
    <w:rsid w:val="00E26714"/>
    <w:rsid w:val="00E33505"/>
    <w:rsid w:val="00E41422"/>
    <w:rsid w:val="00E42260"/>
    <w:rsid w:val="00E63291"/>
    <w:rsid w:val="00EC3EDF"/>
    <w:rsid w:val="00EE2B24"/>
    <w:rsid w:val="00EF5DF9"/>
    <w:rsid w:val="00F02DA8"/>
    <w:rsid w:val="00F12B41"/>
    <w:rsid w:val="00F133EC"/>
    <w:rsid w:val="00F13AA9"/>
    <w:rsid w:val="00F230AC"/>
    <w:rsid w:val="00F26B9D"/>
    <w:rsid w:val="00F345FF"/>
    <w:rsid w:val="00F50D14"/>
    <w:rsid w:val="00F53B0D"/>
    <w:rsid w:val="00F63490"/>
    <w:rsid w:val="00F722FB"/>
    <w:rsid w:val="00F733D7"/>
    <w:rsid w:val="00F77911"/>
    <w:rsid w:val="00F83D4B"/>
    <w:rsid w:val="00FC0E1D"/>
    <w:rsid w:val="00FD6F6F"/>
    <w:rsid w:val="00FE6263"/>
    <w:rsid w:val="00FE7480"/>
    <w:rsid w:val="00FF208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7D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AD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3A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3A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3A9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A9D"/>
    <w:rPr>
      <w:rFonts w:ascii="Helvetica" w:hAnsi="Helvetica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A9D"/>
    <w:rPr>
      <w:rFonts w:ascii="Helvetica" w:hAnsi="Helvetica"/>
      <w:sz w:val="18"/>
      <w:szCs w:val="18"/>
    </w:rPr>
  </w:style>
  <w:style w:type="character" w:customStyle="1" w:styleId="hps">
    <w:name w:val="hps"/>
    <w:rsid w:val="002E010E"/>
  </w:style>
  <w:style w:type="paragraph" w:customStyle="1" w:styleId="abstract">
    <w:name w:val="abstract"/>
    <w:basedOn w:val="Normale"/>
    <w:link w:val="abstractCarattere"/>
    <w:uiPriority w:val="99"/>
    <w:rsid w:val="002E010E"/>
    <w:rPr>
      <w:rFonts w:ascii="Garamond" w:eastAsia="Times New Roman" w:hAnsi="Garamond" w:cs="Times New Roman"/>
      <w:iCs/>
      <w:sz w:val="20"/>
      <w:szCs w:val="20"/>
      <w:lang w:val="en-GB" w:eastAsia="de-AT"/>
    </w:rPr>
  </w:style>
  <w:style w:type="character" w:customStyle="1" w:styleId="abstractCarattere">
    <w:name w:val="abstract Carattere"/>
    <w:basedOn w:val="Carpredefinitoparagrafo"/>
    <w:link w:val="abstract"/>
    <w:uiPriority w:val="99"/>
    <w:locked/>
    <w:rsid w:val="002E010E"/>
    <w:rPr>
      <w:rFonts w:ascii="Garamond" w:eastAsia="Times New Roman" w:hAnsi="Garamond" w:cs="Times New Roman"/>
      <w:iCs/>
      <w:sz w:val="20"/>
      <w:szCs w:val="20"/>
      <w:lang w:val="en-GB" w:eastAsia="de-AT"/>
    </w:rPr>
  </w:style>
  <w:style w:type="paragraph" w:customStyle="1" w:styleId="Default">
    <w:name w:val="Default"/>
    <w:rsid w:val="007E3A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Didefault">
    <w:name w:val="Di default"/>
    <w:rsid w:val="007E3A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essunaspaziatura">
    <w:name w:val="No Spacing"/>
    <w:uiPriority w:val="1"/>
    <w:qFormat/>
    <w:rsid w:val="00503FAE"/>
    <w:rPr>
      <w:rFonts w:eastAsiaTheme="minorHAnsi"/>
      <w:sz w:val="22"/>
      <w:szCs w:val="22"/>
      <w:lang w:eastAsia="en-US"/>
    </w:rPr>
  </w:style>
  <w:style w:type="paragraph" w:customStyle="1" w:styleId="AuthorName">
    <w:name w:val="Author Name"/>
    <w:basedOn w:val="Normale"/>
    <w:uiPriority w:val="99"/>
    <w:rsid w:val="00C11E3E"/>
    <w:pPr>
      <w:jc w:val="center"/>
    </w:pPr>
    <w:rPr>
      <w:rFonts w:ascii="Garamond" w:eastAsia="Times New Roman" w:hAnsi="Garamond" w:cs="Times New Roman"/>
      <w:b/>
      <w:sz w:val="28"/>
      <w:lang w:val="en-GB" w:eastAsia="de-A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7D02"/>
    <w:rPr>
      <w:rFonts w:ascii="Helvetica" w:hAnsi="Helvetic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17D02"/>
    <w:rPr>
      <w:rFonts w:ascii="Helvetica" w:hAnsi="Helvetica"/>
    </w:rPr>
  </w:style>
  <w:style w:type="paragraph" w:customStyle="1" w:styleId="p1">
    <w:name w:val="p1"/>
    <w:basedOn w:val="Normale"/>
    <w:rsid w:val="00F83D4B"/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e"/>
    <w:rsid w:val="00F83D4B"/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Carpredefinitoparagrafo"/>
    <w:rsid w:val="00F83D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7C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2017-06-05T08:33:00Z</cp:lastPrinted>
  <dcterms:created xsi:type="dcterms:W3CDTF">2017-06-10T15:58:00Z</dcterms:created>
  <dcterms:modified xsi:type="dcterms:W3CDTF">2017-06-10T16:13:00Z</dcterms:modified>
</cp:coreProperties>
</file>